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DF4F9" w14:textId="56A411AF" w:rsidR="00B86149" w:rsidRPr="009E2369" w:rsidRDefault="00B86149" w:rsidP="009E2369">
      <w:pPr>
        <w:pStyle w:val="BodyText"/>
        <w:tabs>
          <w:tab w:val="left" w:pos="3686"/>
        </w:tabs>
        <w:rPr>
          <w:rFonts w:ascii="Firefont" w:hAnsi="Firefont"/>
          <w:color w:val="17224B"/>
        </w:rPr>
      </w:pPr>
    </w:p>
    <w:p w14:paraId="51FBC694" w14:textId="46F4F981" w:rsidR="00B86149" w:rsidRPr="009E2369" w:rsidRDefault="00B86149">
      <w:pPr>
        <w:pStyle w:val="BodyText"/>
        <w:rPr>
          <w:rFonts w:ascii="Firefont" w:hAnsi="Firefont"/>
          <w:color w:val="17224B"/>
        </w:rPr>
      </w:pPr>
    </w:p>
    <w:p w14:paraId="42FDF89A" w14:textId="136F2EC1" w:rsidR="00B86149" w:rsidRPr="009E2369" w:rsidRDefault="00B86149">
      <w:pPr>
        <w:pStyle w:val="BodyText"/>
        <w:rPr>
          <w:rFonts w:ascii="Firefont" w:hAnsi="Firefont"/>
          <w:color w:val="17224B"/>
        </w:rPr>
      </w:pPr>
    </w:p>
    <w:p w14:paraId="243707CF" w14:textId="67624763" w:rsidR="00B86149" w:rsidRPr="009E2369" w:rsidRDefault="00B86149">
      <w:pPr>
        <w:pStyle w:val="BodyText"/>
        <w:rPr>
          <w:rFonts w:ascii="Firefont" w:hAnsi="Firefont"/>
          <w:color w:val="17224B"/>
        </w:rPr>
      </w:pPr>
    </w:p>
    <w:p w14:paraId="6E335E32" w14:textId="77777777" w:rsidR="00B86149" w:rsidRPr="009E2369" w:rsidRDefault="00B86149">
      <w:pPr>
        <w:pStyle w:val="BodyText"/>
        <w:rPr>
          <w:rFonts w:ascii="Firefont" w:hAnsi="Firefont"/>
          <w:color w:val="17224B"/>
        </w:rPr>
      </w:pPr>
    </w:p>
    <w:p w14:paraId="43B1A7BD" w14:textId="1F407D7D" w:rsidR="00B86149" w:rsidRPr="009E2369" w:rsidRDefault="00B86149">
      <w:pPr>
        <w:pStyle w:val="BodyText"/>
        <w:rPr>
          <w:rFonts w:ascii="Firefont" w:hAnsi="Firefont"/>
          <w:color w:val="17224B"/>
        </w:rPr>
      </w:pPr>
    </w:p>
    <w:p w14:paraId="117CD601" w14:textId="2DFB1E93" w:rsidR="00B86149" w:rsidRPr="009E2369" w:rsidRDefault="00B86149">
      <w:pPr>
        <w:pStyle w:val="BodyText"/>
        <w:rPr>
          <w:rFonts w:ascii="Firefont" w:hAnsi="Firefont"/>
          <w:color w:val="17224B"/>
        </w:rPr>
      </w:pPr>
    </w:p>
    <w:p w14:paraId="7D2A9DC1" w14:textId="6200ECAD" w:rsidR="00B86149" w:rsidRPr="009E2369" w:rsidRDefault="00B86149">
      <w:pPr>
        <w:pStyle w:val="BodyText"/>
        <w:rPr>
          <w:rFonts w:ascii="Firefont" w:hAnsi="Firefont"/>
          <w:color w:val="17224B"/>
        </w:rPr>
      </w:pPr>
    </w:p>
    <w:p w14:paraId="66F2FA8F" w14:textId="5016B8EE" w:rsidR="00B86149" w:rsidRPr="006E69D9" w:rsidRDefault="00B86149">
      <w:pPr>
        <w:pStyle w:val="BodyText"/>
        <w:spacing w:before="90"/>
        <w:rPr>
          <w:rFonts w:ascii="Firefont" w:hAnsi="Firefont"/>
          <w:color w:val="17224B"/>
          <w:sz w:val="28"/>
          <w:szCs w:val="28"/>
        </w:rPr>
      </w:pPr>
    </w:p>
    <w:p w14:paraId="2B4960DC" w14:textId="76764646" w:rsidR="00B86149" w:rsidRPr="00106045" w:rsidRDefault="00106045" w:rsidP="00106045">
      <w:pPr>
        <w:pStyle w:val="BodyText"/>
        <w:ind w:left="2977"/>
        <w:rPr>
          <w:rFonts w:ascii="Firefont" w:hAnsi="Firefont"/>
          <w:color w:val="17224B"/>
          <w:sz w:val="34"/>
          <w:szCs w:val="34"/>
          <w:lang w:val="en-DE"/>
        </w:rPr>
      </w:pPr>
      <w:r w:rsidRPr="00106045">
        <w:rPr>
          <w:rFonts w:ascii="Firefont Bold Extended" w:hAnsi="Firefont Bold Extended"/>
          <w:b/>
          <w:bCs/>
          <w:color w:val="17224B"/>
          <w:sz w:val="34"/>
          <w:szCs w:val="34"/>
        </w:rPr>
        <w:t>from hot rod to glow rod - Kris Tomasson reinterprets the culture of customization for the electric age</w:t>
      </w:r>
    </w:p>
    <w:p w14:paraId="3915AFF7" w14:textId="661D2119" w:rsidR="00B86149" w:rsidRPr="009E2369" w:rsidRDefault="00B86149">
      <w:pPr>
        <w:pStyle w:val="BodyText"/>
        <w:spacing w:before="186"/>
        <w:rPr>
          <w:rFonts w:ascii="Firefont" w:hAnsi="Firefont"/>
          <w:color w:val="17224B"/>
        </w:rPr>
      </w:pPr>
    </w:p>
    <w:p w14:paraId="74190C28" w14:textId="4B95EC28" w:rsidR="006E69D9" w:rsidRPr="006E69D9" w:rsidRDefault="00106045" w:rsidP="006E69D9">
      <w:pPr>
        <w:pStyle w:val="BodyText"/>
        <w:tabs>
          <w:tab w:val="left" w:pos="2977"/>
        </w:tabs>
        <w:ind w:left="2973" w:hanging="2860"/>
        <w:rPr>
          <w:rFonts w:ascii="Firefont" w:hAnsi="Firefont"/>
          <w:color w:val="17224B"/>
        </w:rPr>
      </w:pPr>
      <w:proofErr w:type="spellStart"/>
      <w:r>
        <w:rPr>
          <w:rFonts w:ascii="Firefont" w:hAnsi="Firefont"/>
          <w:color w:val="17224B"/>
          <w:w w:val="105"/>
        </w:rPr>
        <w:t>monday</w:t>
      </w:r>
      <w:proofErr w:type="spellEnd"/>
      <w:r w:rsidR="006E69D9" w:rsidRPr="009E2369">
        <w:rPr>
          <w:rFonts w:ascii="Firefont" w:hAnsi="Firefont"/>
          <w:color w:val="17224B"/>
          <w:w w:val="105"/>
        </w:rPr>
        <w:t>,</w:t>
      </w:r>
      <w:r w:rsidR="006E69D9" w:rsidRPr="009E2369">
        <w:rPr>
          <w:rFonts w:ascii="Firefont" w:hAnsi="Firefont"/>
          <w:color w:val="17224B"/>
          <w:spacing w:val="34"/>
          <w:w w:val="105"/>
        </w:rPr>
        <w:t xml:space="preserve"> </w:t>
      </w:r>
      <w:r>
        <w:rPr>
          <w:rFonts w:ascii="Firefont" w:hAnsi="Firefont"/>
          <w:color w:val="17224B"/>
          <w:spacing w:val="-2"/>
          <w:w w:val="105"/>
        </w:rPr>
        <w:t>20</w:t>
      </w:r>
      <w:r w:rsidR="006E69D9" w:rsidRPr="009E2369">
        <w:rPr>
          <w:rFonts w:ascii="Firefont" w:hAnsi="Firefont"/>
          <w:color w:val="17224B"/>
          <w:spacing w:val="-2"/>
          <w:w w:val="105"/>
        </w:rPr>
        <w:t>.</w:t>
      </w:r>
      <w:r w:rsidR="006E69D9">
        <w:rPr>
          <w:rFonts w:ascii="Firefont" w:hAnsi="Firefont"/>
          <w:color w:val="17224B"/>
          <w:spacing w:val="-2"/>
          <w:w w:val="105"/>
        </w:rPr>
        <w:t>04</w:t>
      </w:r>
      <w:r w:rsidR="006E69D9" w:rsidRPr="009E2369">
        <w:rPr>
          <w:rFonts w:ascii="Firefont" w:hAnsi="Firefont"/>
          <w:color w:val="17224B"/>
          <w:spacing w:val="-2"/>
          <w:w w:val="105"/>
        </w:rPr>
        <w:t>.20</w:t>
      </w:r>
      <w:r w:rsidR="006E69D9">
        <w:rPr>
          <w:rFonts w:ascii="Firefont" w:hAnsi="Firefont"/>
          <w:color w:val="17224B"/>
          <w:spacing w:val="-2"/>
          <w:w w:val="105"/>
        </w:rPr>
        <w:t>26</w:t>
      </w:r>
      <w:r w:rsidR="009E2369" w:rsidRPr="009E2369">
        <w:rPr>
          <w:rFonts w:ascii="Firefont" w:hAnsi="Firefont"/>
          <w:color w:val="17224B"/>
        </w:rPr>
        <w:tab/>
      </w:r>
      <w:r w:rsidR="00E17DA0">
        <w:rPr>
          <w:rFonts w:ascii="Firefont Bold Extended" w:hAnsi="Firefont Bold Extended"/>
          <w:b/>
          <w:bCs/>
          <w:color w:val="17224B"/>
          <w:w w:val="105"/>
        </w:rPr>
        <w:t>a</w:t>
      </w:r>
      <w:r w:rsidR="006E69D9" w:rsidRPr="006E69D9">
        <w:rPr>
          <w:rFonts w:ascii="Firefont Bold Extended" w:hAnsi="Firefont Bold Extended"/>
          <w:b/>
          <w:bCs/>
          <w:color w:val="17224B"/>
          <w:w w:val="105"/>
        </w:rPr>
        <w:t xml:space="preserve">n immersive installation featuring the firefly Designer’s Edition by </w:t>
      </w:r>
      <w:r w:rsidR="006E69D9">
        <w:rPr>
          <w:rFonts w:ascii="Firefont Bold Extended" w:hAnsi="Firefont Bold Extended"/>
          <w:b/>
          <w:bCs/>
          <w:color w:val="17224B"/>
          <w:w w:val="105"/>
        </w:rPr>
        <w:br/>
      </w:r>
      <w:r w:rsidR="006E69D9" w:rsidRPr="006E69D9">
        <w:rPr>
          <w:rFonts w:ascii="Firefont Bold Extended" w:hAnsi="Firefont Bold Extended"/>
          <w:b/>
          <w:bCs/>
          <w:color w:val="17224B"/>
          <w:w w:val="105"/>
        </w:rPr>
        <w:t>Kris Tomasson, exploring car customization culture in the electric age</w:t>
      </w:r>
    </w:p>
    <w:p w14:paraId="7FF4459A" w14:textId="77777777" w:rsidR="006E69D9" w:rsidRPr="006E69D9" w:rsidRDefault="006E69D9" w:rsidP="006E69D9">
      <w:pPr>
        <w:pStyle w:val="BodyText"/>
        <w:tabs>
          <w:tab w:val="left" w:pos="2977"/>
        </w:tabs>
        <w:ind w:left="113"/>
        <w:rPr>
          <w:rFonts w:ascii="Firefont" w:hAnsi="Firefont"/>
          <w:color w:val="17224B"/>
          <w:w w:val="105"/>
        </w:rPr>
      </w:pPr>
    </w:p>
    <w:p w14:paraId="18936F65"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There was a time when cars were shaped in garages - built by hand, modified late into the night, and driven by a desire to create something personal. Across a generation of builders, hot rod's emerged not only as a pursuit of speed, but as a culture of making. It was defined by experimentation, craftsmanship, and a community built around transforming machines into expressions of identity.</w:t>
      </w:r>
    </w:p>
    <w:p w14:paraId="747D6064"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6B253DFF" w14:textId="77777777" w:rsidR="00106045" w:rsidRP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That culture has never disappeared. But the force that drives it has changed.</w:t>
      </w:r>
    </w:p>
    <w:p w14:paraId="0EC84458" w14:textId="77777777" w:rsidR="00106045" w:rsidRP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Combustion has given way to electricity. Explosion has become flow. What once relied on mechanical intervention now evolves through the integration of software, materials, and light. Yet the underlying instinct — to shape, to modify, to express - remains.</w:t>
      </w:r>
    </w:p>
    <w:p w14:paraId="33F29C3E"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With the </w:t>
      </w:r>
      <w:r w:rsidRPr="00106045">
        <w:rPr>
          <w:rFonts w:ascii="Firefont" w:hAnsi="Firefont"/>
          <w:b/>
          <w:bCs/>
          <w:color w:val="17224B"/>
          <w:w w:val="105"/>
          <w:lang w:val="en-DE"/>
        </w:rPr>
        <w:t>firefly</w:t>
      </w:r>
      <w:r w:rsidRPr="00106045">
        <w:rPr>
          <w:rFonts w:ascii="Firefont" w:hAnsi="Firefont"/>
          <w:color w:val="17224B"/>
          <w:w w:val="105"/>
          <w:lang w:val="en-DE"/>
        </w:rPr>
        <w:t xml:space="preserve"> Designer’s Edition by Kris Tomasson, the project introduces the</w:t>
      </w:r>
      <w:r w:rsidRPr="00106045">
        <w:rPr>
          <w:rFonts w:ascii="Firefont" w:hAnsi="Firefont"/>
          <w:b/>
          <w:bCs/>
          <w:color w:val="17224B"/>
          <w:w w:val="105"/>
          <w:lang w:val="en-DE"/>
        </w:rPr>
        <w:t xml:space="preserve"> firefly glow rod</w:t>
      </w:r>
      <w:r w:rsidRPr="00106045">
        <w:rPr>
          <w:rFonts w:ascii="Firefont" w:hAnsi="Firefont"/>
          <w:color w:val="17224B"/>
          <w:w w:val="105"/>
          <w:lang w:val="en-DE"/>
        </w:rPr>
        <w:t xml:space="preserve"> as its central design concept, reinterpreting the hot rod not as an artifact of the past, but as a living reference point, translated into a new visual and technological language.</w:t>
      </w:r>
    </w:p>
    <w:p w14:paraId="4279F9C7"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7D60B9CE"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At the centre of this transformation is a shift in symbolism. Flame graphics, once emblematic of combustion and speed, are reimagined as expressions of electric energy with the </w:t>
      </w:r>
      <w:r w:rsidRPr="00106045">
        <w:rPr>
          <w:rFonts w:ascii="Firefont" w:hAnsi="Firefont"/>
          <w:b/>
          <w:bCs/>
          <w:color w:val="17224B"/>
          <w:w w:val="105"/>
          <w:lang w:val="en-DE"/>
        </w:rPr>
        <w:t>firefly electric bolt</w:t>
      </w:r>
      <w:r w:rsidRPr="00106045">
        <w:rPr>
          <w:rFonts w:ascii="Firefont" w:hAnsi="Firefont"/>
          <w:color w:val="17224B"/>
          <w:w w:val="105"/>
          <w:lang w:val="en-DE"/>
        </w:rPr>
        <w:t>. Light replaces heat. The visual identity of the vehicle evolves accordingly, from aggressive mechanical exposure to a more refined interplay of surface, illumination, and proportion.</w:t>
      </w:r>
    </w:p>
    <w:p w14:paraId="524FA292"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02C51863"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Rather than replicating the aesthetics of hot rod culture, the </w:t>
      </w:r>
      <w:r w:rsidRPr="00106045">
        <w:rPr>
          <w:rFonts w:ascii="Firefont" w:hAnsi="Firefont"/>
          <w:b/>
          <w:bCs/>
          <w:color w:val="17224B"/>
          <w:w w:val="105"/>
          <w:lang w:val="en-DE"/>
        </w:rPr>
        <w:t xml:space="preserve">firefly glow rod </w:t>
      </w:r>
      <w:r w:rsidRPr="00106045">
        <w:rPr>
          <w:rFonts w:ascii="Firefont" w:hAnsi="Firefont"/>
          <w:color w:val="17224B"/>
          <w:w w:val="105"/>
          <w:lang w:val="en-DE"/>
        </w:rPr>
        <w:t>concept, as part of the Designer’s Edition by Kris Tomasson, translates its defining characteristics into the context of electric mobility. The stance remains, a promise of motion and intent. The character persists, shaped by individuality and creative freedom. But its expression is redefined through the possibilities of electric mobility.</w:t>
      </w:r>
    </w:p>
    <w:p w14:paraId="66C7B613"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5E454DE1"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This approach reflects </w:t>
      </w:r>
      <w:r w:rsidRPr="00106045">
        <w:rPr>
          <w:rFonts w:ascii="Firefont" w:hAnsi="Firefont"/>
          <w:b/>
          <w:bCs/>
          <w:color w:val="17224B"/>
          <w:w w:val="105"/>
          <w:lang w:val="en-DE"/>
        </w:rPr>
        <w:t>firefly</w:t>
      </w:r>
      <w:r w:rsidRPr="00106045">
        <w:rPr>
          <w:rFonts w:ascii="Firefont" w:hAnsi="Firefont"/>
          <w:color w:val="17224B"/>
          <w:w w:val="105"/>
          <w:lang w:val="en-DE"/>
        </w:rPr>
        <w:t xml:space="preserve">’s approach to design. </w:t>
      </w:r>
      <w:r w:rsidRPr="00106045">
        <w:rPr>
          <w:rFonts w:ascii="Firefont" w:hAnsi="Firefont"/>
          <w:b/>
          <w:bCs/>
          <w:color w:val="17224B"/>
          <w:w w:val="105"/>
          <w:lang w:val="en-DE"/>
        </w:rPr>
        <w:t>firefly</w:t>
      </w:r>
      <w:r w:rsidRPr="00106045">
        <w:rPr>
          <w:rFonts w:ascii="Firefont" w:hAnsi="Firefont"/>
          <w:color w:val="17224B"/>
          <w:w w:val="105"/>
          <w:lang w:val="en-DE"/>
        </w:rPr>
        <w:t xml:space="preserve"> considers the car not only as a means of transportation, but as a design object shaped by its urban and cultural context. Proportion, light, and spatial presence become central to how the vehicle is perceived and experienced. Function remains essential, but it is complemented by emotional resonance and personal relevance.</w:t>
      </w:r>
    </w:p>
    <w:p w14:paraId="3385EE69"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23C98842"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In this sense, the evolution from hot rod to glow rod is not a break, but a continuation. It acknowledges a lineage of makers while redefining the tools and materials through which expression takes place. Where earlier generations worked with engines and metal, today’s designers operate across disciplines, combining hardware, software, and sensory experience.</w:t>
      </w:r>
    </w:p>
    <w:p w14:paraId="18518294"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057D1C74"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lastRenderedPageBreak/>
        <w:t>The</w:t>
      </w:r>
      <w:r w:rsidRPr="00106045">
        <w:rPr>
          <w:rFonts w:ascii="Firefont" w:hAnsi="Firefont"/>
          <w:b/>
          <w:bCs/>
          <w:color w:val="17224B"/>
          <w:w w:val="105"/>
          <w:lang w:val="en-DE"/>
        </w:rPr>
        <w:t xml:space="preserve"> firefly glow rod garage</w:t>
      </w:r>
      <w:r w:rsidRPr="00106045">
        <w:rPr>
          <w:rFonts w:ascii="Firefont" w:hAnsi="Firefont"/>
          <w:color w:val="17224B"/>
          <w:w w:val="105"/>
          <w:lang w:val="en-DE"/>
        </w:rPr>
        <w:t>, presented at Milan Design Week, extends this idea into space. The installation transforms the archetype of the garage, traditionally a site of mechanical production, into a contemporary design environment. Reduced to its essentials, the space frames the vehicle as its focal point, allowing it to exist simultaneously as object, artifact, and protagonist.</w:t>
      </w:r>
    </w:p>
    <w:p w14:paraId="669F9103"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2BB944C4"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Light becomes a defining material within this environment. Animated across surfaces and within the surrounding architecture, it echoes the transformation from combustion to electricity. The atmosphere shifts from the noise and heat of the traditional workshop to a more controlled, immersive condition, one that focuses attention on the object and its presence.</w:t>
      </w:r>
    </w:p>
    <w:p w14:paraId="7D5D1AAF"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7D8FD6A3" w14:textId="77777777" w:rsidR="00106045" w:rsidRP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Through this spatial narrative, </w:t>
      </w:r>
      <w:r w:rsidRPr="00106045">
        <w:rPr>
          <w:rFonts w:ascii="Firefont" w:hAnsi="Firefont"/>
          <w:b/>
          <w:bCs/>
          <w:color w:val="17224B"/>
          <w:w w:val="105"/>
          <w:lang w:val="en-DE"/>
        </w:rPr>
        <w:t>firefly</w:t>
      </w:r>
      <w:r w:rsidRPr="00106045">
        <w:rPr>
          <w:rFonts w:ascii="Firefont" w:hAnsi="Firefont"/>
          <w:color w:val="17224B"/>
          <w:w w:val="105"/>
          <w:lang w:val="en-DE"/>
        </w:rPr>
        <w:t xml:space="preserve"> explores how mobility can be recontextualized within design discourse. The project does not present a vision of the future as something detached from the past, but as something informed by it. A continuity of ideas, translated through new technologies and new forms of expression.</w:t>
      </w:r>
    </w:p>
    <w:p w14:paraId="122A1757"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At its core, the </w:t>
      </w:r>
      <w:r w:rsidRPr="00106045">
        <w:rPr>
          <w:rFonts w:ascii="Firefont" w:hAnsi="Firefont"/>
          <w:b/>
          <w:bCs/>
          <w:color w:val="17224B"/>
          <w:w w:val="105"/>
          <w:lang w:val="en-DE"/>
        </w:rPr>
        <w:t>firefly glow rod</w:t>
      </w:r>
      <w:r w:rsidRPr="00106045">
        <w:rPr>
          <w:rFonts w:ascii="Firefont" w:hAnsi="Firefont"/>
          <w:color w:val="17224B"/>
          <w:w w:val="105"/>
          <w:lang w:val="en-DE"/>
        </w:rPr>
        <w:t xml:space="preserve"> is a study in how design remembers. Not through replication, but through reinterpretation. It carries forward the spirit of a culture rooted in individuality and making and repositions it within the electric age. A perspective that resonates with firefly's brand core "freedom to glow", where mobility becomes a platform for individual expression. </w:t>
      </w:r>
    </w:p>
    <w:p w14:paraId="59CFF29D"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73CE1C46"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For </w:t>
      </w:r>
      <w:r w:rsidRPr="00106045">
        <w:rPr>
          <w:rFonts w:ascii="Firefont" w:hAnsi="Firefont"/>
          <w:b/>
          <w:bCs/>
          <w:color w:val="17224B"/>
          <w:w w:val="105"/>
          <w:lang w:val="en-DE"/>
        </w:rPr>
        <w:t>firefly</w:t>
      </w:r>
      <w:r w:rsidRPr="00106045">
        <w:rPr>
          <w:rFonts w:ascii="Firefont" w:hAnsi="Firefont"/>
          <w:color w:val="17224B"/>
          <w:w w:val="105"/>
          <w:lang w:val="en-DE"/>
        </w:rPr>
        <w:t>, this is central to its understanding of mobility. Designed for a global, urban generation, the brand approaches the small electric car as a platform for expression where thoughtful use of space, intelligent features, and distinctive design come together to create a new category of vehicle.</w:t>
      </w:r>
    </w:p>
    <w:p w14:paraId="758305D2"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451FA80F" w14:textId="77777777" w:rsid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 xml:space="preserve">The transition to electric mobility is often framed in terms of efficiency and performance. </w:t>
      </w:r>
      <w:r w:rsidRPr="00106045">
        <w:rPr>
          <w:rFonts w:ascii="Firefont" w:hAnsi="Firefont"/>
          <w:b/>
          <w:bCs/>
          <w:color w:val="17224B"/>
          <w:w w:val="105"/>
          <w:lang w:val="en-DE"/>
        </w:rPr>
        <w:t>firefly glow rod</w:t>
      </w:r>
      <w:r w:rsidRPr="00106045">
        <w:rPr>
          <w:rFonts w:ascii="Firefont" w:hAnsi="Firefont"/>
          <w:color w:val="17224B"/>
          <w:w w:val="105"/>
          <w:lang w:val="en-DE"/>
        </w:rPr>
        <w:t xml:space="preserve"> introduces another perspective: that it is also an opportunity to redefine the emotional and cultural dimensions of the car.</w:t>
      </w:r>
    </w:p>
    <w:p w14:paraId="4B8AD0D5" w14:textId="77777777" w:rsidR="00106045" w:rsidRPr="00106045" w:rsidRDefault="00106045" w:rsidP="00106045">
      <w:pPr>
        <w:pStyle w:val="BodyText"/>
        <w:spacing w:line="295" w:lineRule="auto"/>
        <w:ind w:left="2977" w:right="86"/>
        <w:rPr>
          <w:rFonts w:ascii="Firefont" w:hAnsi="Firefont"/>
          <w:color w:val="17224B"/>
          <w:w w:val="105"/>
          <w:lang w:val="en-DE"/>
        </w:rPr>
      </w:pPr>
    </w:p>
    <w:p w14:paraId="6A7F203D" w14:textId="77777777" w:rsidR="00106045" w:rsidRP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From fire to glow. From machine to movement. From object to expression.</w:t>
      </w:r>
    </w:p>
    <w:p w14:paraId="2A04A75E" w14:textId="77777777" w:rsidR="00106045" w:rsidRPr="00106045" w:rsidRDefault="00106045" w:rsidP="00106045">
      <w:pPr>
        <w:pStyle w:val="BodyText"/>
        <w:spacing w:line="295" w:lineRule="auto"/>
        <w:ind w:left="2977" w:right="86"/>
        <w:rPr>
          <w:rFonts w:ascii="Firefont" w:hAnsi="Firefont"/>
          <w:color w:val="17224B"/>
          <w:w w:val="105"/>
          <w:lang w:val="en-DE"/>
        </w:rPr>
      </w:pPr>
      <w:r w:rsidRPr="00106045">
        <w:rPr>
          <w:rFonts w:ascii="Firefont" w:hAnsi="Firefont"/>
          <w:color w:val="17224B"/>
          <w:w w:val="105"/>
          <w:lang w:val="en-DE"/>
        </w:rPr>
        <w:t>And still, design remembers.</w:t>
      </w:r>
    </w:p>
    <w:p w14:paraId="7FB88D8D" w14:textId="27BF38A1" w:rsidR="005C26C5" w:rsidRPr="00106045" w:rsidRDefault="005C26C5" w:rsidP="009E2369">
      <w:pPr>
        <w:pStyle w:val="BodyText"/>
        <w:spacing w:line="295" w:lineRule="auto"/>
        <w:ind w:left="2977" w:right="86"/>
        <w:rPr>
          <w:rFonts w:ascii="Firefont" w:hAnsi="Firefont"/>
          <w:color w:val="17224B"/>
          <w:lang w:val="en-DE"/>
        </w:rPr>
      </w:pPr>
    </w:p>
    <w:sectPr w:rsidR="005C26C5" w:rsidRPr="00106045">
      <w:headerReference w:type="default" r:id="rId7"/>
      <w:footerReference w:type="default" r:id="rId8"/>
      <w:pgSz w:w="11910" w:h="16840"/>
      <w:pgMar w:top="2000" w:right="680" w:bottom="1360" w:left="680" w:header="794" w:footer="11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0CA30" w14:textId="77777777" w:rsidR="00A72B68" w:rsidRDefault="00A72B68">
      <w:r>
        <w:separator/>
      </w:r>
    </w:p>
  </w:endnote>
  <w:endnote w:type="continuationSeparator" w:id="0">
    <w:p w14:paraId="0991BD99" w14:textId="77777777" w:rsidR="00A72B68" w:rsidRDefault="00A7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irefont">
    <w:panose1 w:val="00000500000000000000"/>
    <w:charset w:val="4D"/>
    <w:family w:val="auto"/>
    <w:notTrueType/>
    <w:pitch w:val="variable"/>
    <w:sig w:usb0="00000007" w:usb1="00000000" w:usb2="00000000" w:usb3="00000000" w:csb0="00000093" w:csb1="00000000"/>
  </w:font>
  <w:font w:name="Firefont Bold Extended">
    <w:panose1 w:val="00000805000000000000"/>
    <w:charset w:val="4D"/>
    <w:family w:val="auto"/>
    <w:notTrueType/>
    <w:pitch w:val="variable"/>
    <w:sig w:usb0="00000007" w:usb1="00000000" w:usb2="00000000" w:usb3="00000000" w:csb0="00000093" w:csb1="00000000"/>
  </w:font>
  <w:font w:name="Blue Sky Standard Regular">
    <w:panose1 w:val="02000000000000000000"/>
    <w:charset w:val="4D"/>
    <w:family w:val="auto"/>
    <w:pitch w:val="variable"/>
    <w:sig w:usb0="800000AF" w:usb1="5000204A" w:usb2="00000000" w:usb3="00000000" w:csb0="00000001" w:csb1="00000000"/>
  </w:font>
  <w:font w:name="Firefont Bold">
    <w:panose1 w:val="00000800000000000000"/>
    <w:charset w:val="4D"/>
    <w:family w:val="auto"/>
    <w:notTrueType/>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4D1C" w14:textId="77777777" w:rsidR="00E17DA0" w:rsidRDefault="00E17DA0">
    <w:pPr>
      <w:pStyle w:val="BodyText"/>
      <w:spacing w:line="14" w:lineRule="auto"/>
      <w:rPr>
        <w:sz w:val="20"/>
      </w:rPr>
    </w:pPr>
  </w:p>
  <w:p w14:paraId="6AA8A135" w14:textId="49D83D9B" w:rsidR="00B86149" w:rsidRDefault="009E2369">
    <w:pPr>
      <w:pStyle w:val="BodyText"/>
      <w:spacing w:line="14" w:lineRule="auto"/>
      <w:rPr>
        <w:sz w:val="20"/>
      </w:rPr>
    </w:pPr>
    <w:r>
      <w:rPr>
        <w:noProof/>
      </w:rPr>
      <mc:AlternateContent>
        <mc:Choice Requires="wps">
          <w:drawing>
            <wp:anchor distT="0" distB="0" distL="0" distR="0" simplePos="0" relativeHeight="251663360" behindDoc="1" locked="0" layoutInCell="1" allowOverlap="1" wp14:anchorId="7707ABD7" wp14:editId="53CBBB2B">
              <wp:simplePos x="0" y="0"/>
              <wp:positionH relativeFrom="page">
                <wp:posOffset>2313214</wp:posOffset>
              </wp:positionH>
              <wp:positionV relativeFrom="page">
                <wp:posOffset>9837420</wp:posOffset>
              </wp:positionV>
              <wp:extent cx="2344366" cy="11303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4366" cy="113030"/>
                      </a:xfrm>
                      <a:prstGeom prst="rect">
                        <a:avLst/>
                      </a:prstGeom>
                    </wps:spPr>
                    <wps:txbx>
                      <w:txbxContent>
                        <w:p w14:paraId="399DA9BB" w14:textId="6441F155" w:rsidR="00B86149" w:rsidRPr="004B2390" w:rsidRDefault="009E2369">
                          <w:pPr>
                            <w:spacing w:before="13"/>
                            <w:ind w:left="20"/>
                            <w:rPr>
                              <w:rFonts w:ascii="Blue Sky Standard Regular" w:hAnsi="Blue Sky Standard Regular"/>
                              <w:sz w:val="12"/>
                              <w:lang w:val="en-GB"/>
                            </w:rPr>
                          </w:pPr>
                          <w:r>
                            <w:rPr>
                              <w:rFonts w:ascii="Firefont" w:hAnsi="Firefont"/>
                              <w:color w:val="17224B"/>
                              <w:sz w:val="12"/>
                              <w:lang w:val="en-GB"/>
                            </w:rPr>
                            <w:t xml:space="preserve">NIO GmbH • </w:t>
                          </w:r>
                          <w:proofErr w:type="spellStart"/>
                          <w:r w:rsidRPr="009E2369">
                            <w:rPr>
                              <w:rFonts w:ascii="Firefont" w:hAnsi="Firefont"/>
                              <w:color w:val="17224B"/>
                              <w:sz w:val="12"/>
                              <w:lang w:val="en-GB"/>
                            </w:rPr>
                            <w:t>Montgelasstraße</w:t>
                          </w:r>
                          <w:proofErr w:type="spellEnd"/>
                          <w:r w:rsidRPr="009E2369">
                            <w:rPr>
                              <w:rFonts w:ascii="Firefont" w:hAnsi="Firefont"/>
                              <w:color w:val="17224B"/>
                              <w:sz w:val="12"/>
                              <w:lang w:val="en-GB"/>
                            </w:rPr>
                            <w:t xml:space="preserve"> 14</w:t>
                          </w:r>
                          <w:r>
                            <w:rPr>
                              <w:rFonts w:ascii="Firefont" w:hAnsi="Firefont"/>
                              <w:color w:val="17224B"/>
                              <w:sz w:val="12"/>
                              <w:lang w:val="en-GB"/>
                            </w:rPr>
                            <w:t xml:space="preserve"> •</w:t>
                          </w:r>
                          <w:r w:rsidRPr="009E2369">
                            <w:rPr>
                              <w:rFonts w:ascii="Firefont" w:hAnsi="Firefont"/>
                              <w:color w:val="17224B"/>
                              <w:sz w:val="12"/>
                              <w:lang w:val="en-GB"/>
                            </w:rPr>
                            <w:t xml:space="preserve"> 81679 München</w:t>
                          </w:r>
                        </w:p>
                      </w:txbxContent>
                    </wps:txbx>
                    <wps:bodyPr wrap="square" lIns="0" tIns="0" rIns="0" bIns="0" rtlCol="0">
                      <a:noAutofit/>
                    </wps:bodyPr>
                  </wps:wsp>
                </a:graphicData>
              </a:graphic>
              <wp14:sizeRelH relativeFrom="margin">
                <wp14:pctWidth>0</wp14:pctWidth>
              </wp14:sizeRelH>
            </wp:anchor>
          </w:drawing>
        </mc:Choice>
        <mc:Fallback>
          <w:pict>
            <v:shapetype w14:anchorId="7707ABD7" id="_x0000_t202" coordsize="21600,21600" o:spt="202" path="m,l,21600r21600,l21600,xe">
              <v:stroke joinstyle="miter"/>
              <v:path gradientshapeok="t" o:connecttype="rect"/>
            </v:shapetype>
            <v:shape id="Textbox 6" o:spid="_x0000_s1026" type="#_x0000_t202" style="position:absolute;margin-left:182.15pt;margin-top:774.6pt;width:184.6pt;height:8.9pt;z-index:-25165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" filled="f" stroked="f">
              <v:textbox inset="0,0,0,0">
                <w:txbxContent>
                  <w:p w14:paraId="399DA9BB" w14:textId="6441F155" w:rsidR="00B86149" w:rsidRPr="004B2390" w:rsidRDefault="009E2369">
                    <w:pPr>
                      <w:spacing w:before="13"/>
                      <w:ind w:left="20"/>
                      <w:rPr>
                        <w:rFonts w:ascii="Blue Sky Standard Regular" w:hAnsi="Blue Sky Standard Regular"/>
                        <w:sz w:val="12"/>
                        <w:lang w:val="en-GB"/>
                      </w:rPr>
                    </w:pPr>
                    <w:r>
                      <w:rPr>
                        <w:rFonts w:ascii="Firefont" w:hAnsi="Firefont"/>
                        <w:color w:val="17224B"/>
                        <w:sz w:val="12"/>
                        <w:lang w:val="en-GB"/>
                      </w:rPr>
                      <w:t xml:space="preserve">NIO GmbH • </w:t>
                    </w:r>
                    <w:proofErr w:type="spellStart"/>
                    <w:r w:rsidRPr="009E2369">
                      <w:rPr>
                        <w:rFonts w:ascii="Firefont" w:hAnsi="Firefont"/>
                        <w:color w:val="17224B"/>
                        <w:sz w:val="12"/>
                        <w:lang w:val="en-GB"/>
                      </w:rPr>
                      <w:t>Montgelasstraße</w:t>
                    </w:r>
                    <w:proofErr w:type="spellEnd"/>
                    <w:r w:rsidRPr="009E2369">
                      <w:rPr>
                        <w:rFonts w:ascii="Firefont" w:hAnsi="Firefont"/>
                        <w:color w:val="17224B"/>
                        <w:sz w:val="12"/>
                        <w:lang w:val="en-GB"/>
                      </w:rPr>
                      <w:t xml:space="preserve"> 14</w:t>
                    </w:r>
                    <w:r>
                      <w:rPr>
                        <w:rFonts w:ascii="Firefont" w:hAnsi="Firefont"/>
                        <w:color w:val="17224B"/>
                        <w:sz w:val="12"/>
                        <w:lang w:val="en-GB"/>
                      </w:rPr>
                      <w:t xml:space="preserve"> •</w:t>
                    </w:r>
                    <w:r w:rsidRPr="009E2369">
                      <w:rPr>
                        <w:rFonts w:ascii="Firefont" w:hAnsi="Firefont"/>
                        <w:color w:val="17224B"/>
                        <w:sz w:val="12"/>
                        <w:lang w:val="en-GB"/>
                      </w:rPr>
                      <w:t xml:space="preserve"> 81679 München</w:t>
                    </w:r>
                  </w:p>
                </w:txbxContent>
              </v:textbox>
              <w10:wrap anchorx="page" anchory="page"/>
            </v:shape>
          </w:pict>
        </mc:Fallback>
      </mc:AlternateContent>
    </w:r>
    <w:r w:rsidR="004B2390">
      <w:rPr>
        <w:noProof/>
      </w:rPr>
      <mc:AlternateContent>
        <mc:Choice Requires="wps">
          <w:drawing>
            <wp:anchor distT="0" distB="0" distL="0" distR="0" simplePos="0" relativeHeight="251659264" behindDoc="1" locked="0" layoutInCell="1" allowOverlap="1" wp14:anchorId="1382FA31" wp14:editId="73E6D747">
              <wp:simplePos x="0" y="0"/>
              <wp:positionH relativeFrom="page">
                <wp:posOffset>489857</wp:posOffset>
              </wp:positionH>
              <wp:positionV relativeFrom="page">
                <wp:posOffset>9805307</wp:posOffset>
              </wp:positionV>
              <wp:extent cx="1492505" cy="145687"/>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505" cy="145687"/>
                      </a:xfrm>
                      <a:prstGeom prst="rect">
                        <a:avLst/>
                      </a:prstGeom>
                    </wps:spPr>
                    <wps:txbx>
                      <w:txbxContent>
                        <w:p w14:paraId="352DE006" w14:textId="53AD35FA" w:rsidR="00B86149" w:rsidRPr="006656A1" w:rsidRDefault="006656A1">
                          <w:pPr>
                            <w:pStyle w:val="BodyText"/>
                            <w:spacing w:before="18"/>
                            <w:ind w:left="20"/>
                            <w:rPr>
                              <w:rFonts w:ascii="Firefont Bold" w:hAnsi="Firefont Bold"/>
                              <w:color w:val="17224B"/>
                              <w:sz w:val="12"/>
                              <w:szCs w:val="12"/>
                            </w:rPr>
                          </w:pPr>
                          <w:r w:rsidRPr="006656A1">
                            <w:rPr>
                              <w:rFonts w:ascii="Firefont Bold" w:hAnsi="Firefont Bold"/>
                              <w:color w:val="17224B"/>
                              <w:w w:val="115"/>
                              <w:sz w:val="12"/>
                              <w:szCs w:val="12"/>
                            </w:rPr>
                            <w:t>freedom to glow</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382FA31" id="Textbox 5" o:spid="_x0000_s1027" type="#_x0000_t202" style="position:absolute;margin-left:38.55pt;margin-top:772.05pt;width:117.5pt;height:11.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" filled="f" stroked="f">
              <v:textbox inset="0,0,0,0">
                <w:txbxContent>
                  <w:p w14:paraId="352DE006" w14:textId="53AD35FA" w:rsidR="00B86149" w:rsidRPr="006656A1" w:rsidRDefault="006656A1">
                    <w:pPr>
                      <w:pStyle w:val="BodyText"/>
                      <w:spacing w:before="18"/>
                      <w:ind w:left="20"/>
                      <w:rPr>
                        <w:rFonts w:ascii="Firefont Bold" w:hAnsi="Firefont Bold"/>
                        <w:color w:val="17224B"/>
                        <w:sz w:val="12"/>
                        <w:szCs w:val="12"/>
                      </w:rPr>
                    </w:pPr>
                    <w:r w:rsidRPr="006656A1">
                      <w:rPr>
                        <w:rFonts w:ascii="Firefont Bold" w:hAnsi="Firefont Bold"/>
                        <w:color w:val="17224B"/>
                        <w:w w:val="115"/>
                        <w:sz w:val="12"/>
                        <w:szCs w:val="12"/>
                      </w:rPr>
                      <w:t>freedom to glow</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5AFC5" w14:textId="77777777" w:rsidR="00A72B68" w:rsidRDefault="00A72B68">
      <w:r>
        <w:separator/>
      </w:r>
    </w:p>
  </w:footnote>
  <w:footnote w:type="continuationSeparator" w:id="0">
    <w:p w14:paraId="7A75BA5C" w14:textId="77777777" w:rsidR="00A72B68" w:rsidRDefault="00A7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C607" w14:textId="1A77B816" w:rsidR="00B86149" w:rsidRDefault="00B86149">
    <w:pPr>
      <w:pStyle w:val="BodyText"/>
      <w:spacing w:line="14" w:lineRule="auto"/>
      <w:rPr>
        <w:sz w:val="20"/>
      </w:rPr>
    </w:pPr>
  </w:p>
  <w:p w14:paraId="64C02BCE" w14:textId="4840DB85" w:rsidR="005C26C5" w:rsidRDefault="006656A1">
    <w:pPr>
      <w:pStyle w:val="Header"/>
    </w:pPr>
    <w:r>
      <w:rPr>
        <w:noProof/>
        <w:sz w:val="20"/>
      </w:rPr>
      <w:drawing>
        <wp:inline distT="0" distB="0" distL="0" distR="0" wp14:anchorId="7B325D26" wp14:editId="20BB716A">
          <wp:extent cx="1914257" cy="191788"/>
          <wp:effectExtent l="0" t="0" r="3810" b="0"/>
          <wp:docPr id="11608024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02492" name="Picture 1160802492"/>
                  <pic:cNvPicPr/>
                </pic:nvPicPr>
                <pic:blipFill>
                  <a:blip r:embed="rId1">
                    <a:extLst>
                      <a:ext uri="{28A0092B-C50C-407E-A947-70E740481C1C}">
                        <a14:useLocalDpi xmlns:a14="http://schemas.microsoft.com/office/drawing/2010/main" val="0"/>
                      </a:ext>
                    </a:extLst>
                  </a:blip>
                  <a:stretch>
                    <a:fillRect/>
                  </a:stretch>
                </pic:blipFill>
                <pic:spPr>
                  <a:xfrm>
                    <a:off x="0" y="0"/>
                    <a:ext cx="3534548" cy="35412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149"/>
    <w:rsid w:val="00106045"/>
    <w:rsid w:val="001B4BDA"/>
    <w:rsid w:val="002C7BEE"/>
    <w:rsid w:val="00423FBB"/>
    <w:rsid w:val="004B2390"/>
    <w:rsid w:val="0053246B"/>
    <w:rsid w:val="0056031B"/>
    <w:rsid w:val="005C26C5"/>
    <w:rsid w:val="00661EB3"/>
    <w:rsid w:val="006656A1"/>
    <w:rsid w:val="006B6895"/>
    <w:rsid w:val="006E69D9"/>
    <w:rsid w:val="007B7ECA"/>
    <w:rsid w:val="0084580B"/>
    <w:rsid w:val="00895D19"/>
    <w:rsid w:val="008B3F66"/>
    <w:rsid w:val="008C6325"/>
    <w:rsid w:val="00935D61"/>
    <w:rsid w:val="009E2369"/>
    <w:rsid w:val="00A535D4"/>
    <w:rsid w:val="00A72B68"/>
    <w:rsid w:val="00B7075B"/>
    <w:rsid w:val="00B731F9"/>
    <w:rsid w:val="00B86149"/>
    <w:rsid w:val="00C23B6F"/>
    <w:rsid w:val="00C43D29"/>
    <w:rsid w:val="00D107B6"/>
    <w:rsid w:val="00D441CE"/>
    <w:rsid w:val="00E17DA0"/>
    <w:rsid w:val="00EE1EAB"/>
    <w:rsid w:val="00FE4D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E9FF2"/>
  <w15:docId w15:val="{4B6F2D2D-91C8-084C-9E3A-28F0CA22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7"/>
      <w:szCs w:val="17"/>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B2390"/>
    <w:pPr>
      <w:tabs>
        <w:tab w:val="center" w:pos="4513"/>
        <w:tab w:val="right" w:pos="9026"/>
      </w:tabs>
    </w:pPr>
  </w:style>
  <w:style w:type="character" w:customStyle="1" w:styleId="HeaderChar">
    <w:name w:val="Header Char"/>
    <w:basedOn w:val="DefaultParagraphFont"/>
    <w:link w:val="Header"/>
    <w:uiPriority w:val="99"/>
    <w:rsid w:val="004B2390"/>
    <w:rPr>
      <w:rFonts w:ascii="Arial" w:eastAsia="Arial" w:hAnsi="Arial" w:cs="Arial"/>
    </w:rPr>
  </w:style>
  <w:style w:type="paragraph" w:styleId="Footer">
    <w:name w:val="footer"/>
    <w:basedOn w:val="Normal"/>
    <w:link w:val="FooterChar"/>
    <w:uiPriority w:val="99"/>
    <w:unhideWhenUsed/>
    <w:rsid w:val="004B2390"/>
    <w:pPr>
      <w:tabs>
        <w:tab w:val="center" w:pos="4513"/>
        <w:tab w:val="right" w:pos="9026"/>
      </w:tabs>
    </w:pPr>
  </w:style>
  <w:style w:type="character" w:customStyle="1" w:styleId="FooterChar">
    <w:name w:val="Footer Char"/>
    <w:basedOn w:val="DefaultParagraphFont"/>
    <w:link w:val="Footer"/>
    <w:uiPriority w:val="99"/>
    <w:rsid w:val="004B2390"/>
    <w:rPr>
      <w:rFonts w:ascii="Arial" w:eastAsia="Arial" w:hAnsi="Arial" w:cs="Arial"/>
    </w:rPr>
  </w:style>
  <w:style w:type="paragraph" w:styleId="Revision">
    <w:name w:val="Revision"/>
    <w:hidden/>
    <w:uiPriority w:val="99"/>
    <w:semiHidden/>
    <w:rsid w:val="005C26C5"/>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822673">
      <w:bodyDiv w:val="1"/>
      <w:marLeft w:val="0"/>
      <w:marRight w:val="0"/>
      <w:marTop w:val="0"/>
      <w:marBottom w:val="0"/>
      <w:divBdr>
        <w:top w:val="none" w:sz="0" w:space="0" w:color="auto"/>
        <w:left w:val="none" w:sz="0" w:space="0" w:color="auto"/>
        <w:bottom w:val="none" w:sz="0" w:space="0" w:color="auto"/>
        <w:right w:val="none" w:sz="0" w:space="0" w:color="auto"/>
      </w:divBdr>
      <w:divsChild>
        <w:div w:id="1980380646">
          <w:marLeft w:val="0"/>
          <w:marRight w:val="0"/>
          <w:marTop w:val="0"/>
          <w:marBottom w:val="0"/>
          <w:divBdr>
            <w:top w:val="none" w:sz="0" w:space="0" w:color="auto"/>
            <w:left w:val="none" w:sz="0" w:space="0" w:color="auto"/>
            <w:bottom w:val="none" w:sz="0" w:space="0" w:color="auto"/>
            <w:right w:val="none" w:sz="0" w:space="0" w:color="auto"/>
          </w:divBdr>
        </w:div>
      </w:divsChild>
    </w:div>
    <w:div w:id="1637371676">
      <w:bodyDiv w:val="1"/>
      <w:marLeft w:val="0"/>
      <w:marRight w:val="0"/>
      <w:marTop w:val="0"/>
      <w:marBottom w:val="0"/>
      <w:divBdr>
        <w:top w:val="none" w:sz="0" w:space="0" w:color="auto"/>
        <w:left w:val="none" w:sz="0" w:space="0" w:color="auto"/>
        <w:bottom w:val="none" w:sz="0" w:space="0" w:color="auto"/>
        <w:right w:val="none" w:sz="0" w:space="0" w:color="auto"/>
      </w:divBdr>
      <w:divsChild>
        <w:div w:id="90060320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49DDA-DF8D-084F-9647-A0AF58F1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747</Words>
  <Characters>4161</Characters>
  <Application>Microsoft Office Word</Application>
  <DocSecurity>0</DocSecurity>
  <Lines>88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Marius Holletzek</cp:lastModifiedBy>
  <cp:revision>3</cp:revision>
  <cp:lastPrinted>2026-04-20T09:58:00Z</cp:lastPrinted>
  <dcterms:created xsi:type="dcterms:W3CDTF">2026-04-20T09:58:00Z</dcterms:created>
  <dcterms:modified xsi:type="dcterms:W3CDTF">2026-04-20T09:58:00Z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2024-04-12T00:00:00Z</vt:filetime>
  </property>
  <property fmtid="{D5CDD505-2E9C-101B-9397-08002B2CF9AE}" pid="3" name="Creator">
    <vt:lpwstr>Adobe InDesign 19.0 (Macintosh)</vt:lpwstr>
  </property>
  <property fmtid="{D5CDD505-2E9C-101B-9397-08002B2CF9AE}" pid="4" name="LastSaved">
    <vt:filetime>2024-04-12T00:00:00Z</vt:filetime>
  </property>
  <property fmtid="{D5CDD505-2E9C-101B-9397-08002B2CF9AE}" pid="5" name="Producer">
    <vt:lpwstr>Adobe PDF Library 17.0</vt:lpwstr>
  </property>
  <property fmtid="{D5CDD505-2E9C-101B-9397-08002B2CF9AE}" pid="6" name="MSIP_Label_8300675a-ee59-4243-b135-8f223eac0639_Enabled">
    <vt:lpwstr>true</vt:lpwstr>
  </property>
  <property fmtid="{D5CDD505-2E9C-101B-9397-08002B2CF9AE}" pid="7" name="MSIP_Label_8300675a-ee59-4243-b135-8f223eac0639_SetDate">
    <vt:lpwstr>2024-04-12T11:22:36Z</vt:lpwstr>
  </property>
  <property fmtid="{D5CDD505-2E9C-101B-9397-08002B2CF9AE}" pid="8" name="MSIP_Label_8300675a-ee59-4243-b135-8f223eac0639_Method">
    <vt:lpwstr>Standard</vt:lpwstr>
  </property>
  <property fmtid="{D5CDD505-2E9C-101B-9397-08002B2CF9AE}" pid="9" name="MSIP_Label_8300675a-ee59-4243-b135-8f223eac0639_Name">
    <vt:lpwstr>NIO Internal EU</vt:lpwstr>
  </property>
  <property fmtid="{D5CDD505-2E9C-101B-9397-08002B2CF9AE}" pid="10" name="MSIP_Label_8300675a-ee59-4243-b135-8f223eac0639_SiteId">
    <vt:lpwstr>ea1b2f97-423f-4ab3-bf6d-45a36c09ce34</vt:lpwstr>
  </property>
  <property fmtid="{D5CDD505-2E9C-101B-9397-08002B2CF9AE}" pid="11" name="MSIP_Label_8300675a-ee59-4243-b135-8f223eac0639_ActionId">
    <vt:lpwstr>7f6fe585-51c1-4eb5-8c2f-a0a655d57c3b</vt:lpwstr>
  </property>
  <property fmtid="{D5CDD505-2E9C-101B-9397-08002B2CF9AE}" pid="12" name="MSIP_Label_8300675a-ee59-4243-b135-8f223eac0639_ContentBits">
    <vt:lpwstr>0</vt:lpwstr>
  </property>
</Properties>
</file>